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30" w:rsidRDefault="00F2087E">
      <w:pPr>
        <w:spacing w:line="300" w:lineRule="exact"/>
        <w:rPr>
          <w:rFonts w:ascii="SimHei" w:eastAsia="SimHei" w:hAnsi="SimHei"/>
          <w:sz w:val="32"/>
          <w:szCs w:val="32"/>
        </w:rPr>
      </w:pPr>
      <w:r>
        <w:rPr>
          <w:rFonts w:ascii="SimHei" w:eastAsia="SimHei" w:hAnsi="SimHei" w:hint="eastAsia"/>
          <w:sz w:val="32"/>
          <w:szCs w:val="32"/>
        </w:rPr>
        <w:t>附</w:t>
      </w:r>
      <w:r>
        <w:rPr>
          <w:rFonts w:ascii="SimHei" w:eastAsia="SimHei" w:hAnsi="SimHei"/>
          <w:sz w:val="32"/>
          <w:szCs w:val="32"/>
        </w:rPr>
        <w:t>1</w:t>
      </w:r>
    </w:p>
    <w:tbl>
      <w:tblPr>
        <w:tblW w:w="8760" w:type="dxa"/>
        <w:jc w:val="center"/>
        <w:tblLayout w:type="fixed"/>
        <w:tblLook w:val="04A0"/>
      </w:tblPr>
      <w:tblGrid>
        <w:gridCol w:w="566"/>
        <w:gridCol w:w="946"/>
        <w:gridCol w:w="1072"/>
        <w:gridCol w:w="704"/>
        <w:gridCol w:w="1093"/>
        <w:gridCol w:w="274"/>
        <w:gridCol w:w="821"/>
        <w:gridCol w:w="820"/>
        <w:gridCol w:w="273"/>
        <w:gridCol w:w="273"/>
        <w:gridCol w:w="410"/>
        <w:gridCol w:w="361"/>
        <w:gridCol w:w="459"/>
        <w:gridCol w:w="688"/>
      </w:tblGrid>
      <w:tr w:rsidR="00134A30">
        <w:trPr>
          <w:trHeight w:hRule="exact" w:val="645"/>
          <w:jc w:val="center"/>
        </w:trPr>
        <w:tc>
          <w:tcPr>
            <w:tcW w:w="87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A30" w:rsidRDefault="00582BA3">
            <w:pPr>
              <w:widowControl/>
              <w:spacing w:line="320" w:lineRule="exact"/>
              <w:jc w:val="center"/>
              <w:rPr>
                <w:rFonts w:ascii="SimSun" w:eastAsia="SimSun" w:hAnsi="SimSun" w:cs="SimSu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SimSun" w:eastAsia="SimSun" w:hAnsi="SimSun" w:cs="SimSun" w:hint="eastAsia"/>
                <w:b/>
                <w:bCs/>
                <w:kern w:val="0"/>
                <w:sz w:val="32"/>
                <w:szCs w:val="32"/>
              </w:rPr>
              <w:t>2020年中央补助地方公共文化服务体系建设专项资金        -数字文化资源建设项目支出绩效自评表</w:t>
            </w:r>
          </w:p>
        </w:tc>
      </w:tr>
      <w:tr w:rsidR="00134A30">
        <w:trPr>
          <w:trHeight w:val="579"/>
          <w:jc w:val="center"/>
        </w:trPr>
        <w:tc>
          <w:tcPr>
            <w:tcW w:w="87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4A30" w:rsidRDefault="00F2087E">
            <w:pPr>
              <w:widowControl/>
              <w:jc w:val="center"/>
              <w:rPr>
                <w:rFonts w:ascii="SimSun" w:eastAsia="SimSun" w:hAnsi="SimSun" w:cs="SimSun"/>
                <w:kern w:val="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</w:rPr>
              <w:t>（ 2020 年度）</w:t>
            </w:r>
          </w:p>
        </w:tc>
      </w:tr>
      <w:tr w:rsidR="00134A30">
        <w:trPr>
          <w:trHeight w:hRule="exact" w:val="426"/>
          <w:jc w:val="center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F2087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2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2020年中央补助地方公共文化服务体系建设专项资金-数字文化资源建设</w:t>
            </w:r>
          </w:p>
        </w:tc>
      </w:tr>
      <w:tr w:rsidR="00134A30">
        <w:trPr>
          <w:trHeight w:hRule="exact" w:val="426"/>
          <w:jc w:val="center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F2087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F2087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承德市旅游和文化广电局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F2087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1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F2087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承德市图书馆</w:t>
            </w:r>
          </w:p>
        </w:tc>
      </w:tr>
      <w:tr w:rsidR="00134A30" w:rsidTr="006279DE">
        <w:trPr>
          <w:trHeight w:hRule="exact" w:val="597"/>
          <w:jc w:val="center"/>
        </w:trPr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F2087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br/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134A30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F2087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F2087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F2087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F2087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F2087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F2087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得分</w:t>
            </w:r>
          </w:p>
        </w:tc>
      </w:tr>
      <w:tr w:rsidR="00134A30">
        <w:trPr>
          <w:trHeight w:hRule="exact" w:val="426"/>
          <w:jc w:val="center"/>
        </w:trPr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134A30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F2087E">
            <w:pPr>
              <w:widowControl/>
              <w:spacing w:line="240" w:lineRule="exact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F2087E" w:rsidP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2</w:t>
            </w:r>
            <w:r w:rsidR="00582BA3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F2087E" w:rsidP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2</w:t>
            </w:r>
            <w:r w:rsidR="00582BA3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F2087E" w:rsidP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2</w:t>
            </w:r>
            <w:r w:rsidR="00582BA3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F2087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10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F2087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30" w:rsidRDefault="00F2087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</w:tr>
      <w:tr w:rsidR="00582BA3">
        <w:trPr>
          <w:trHeight w:hRule="exact" w:val="426"/>
          <w:jc w:val="center"/>
        </w:trPr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 w:rsidP="00143EC7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 w:rsidP="00143EC7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 w:rsidP="00143EC7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 w:rsidP="00143EC7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10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 w:rsidP="00143EC7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 w:rsidP="00143EC7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</w:tr>
      <w:tr w:rsidR="00582BA3">
        <w:trPr>
          <w:trHeight w:hRule="exact" w:val="426"/>
          <w:jc w:val="center"/>
        </w:trPr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—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—</w:t>
            </w:r>
          </w:p>
        </w:tc>
      </w:tr>
      <w:tr w:rsidR="00582BA3">
        <w:trPr>
          <w:trHeight w:hRule="exact" w:val="426"/>
          <w:jc w:val="center"/>
        </w:trPr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 xml:space="preserve">  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—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—</w:t>
            </w:r>
          </w:p>
        </w:tc>
      </w:tr>
      <w:tr w:rsidR="00582BA3">
        <w:trPr>
          <w:trHeight w:hRule="exact" w:val="426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 w:rsidRPr="000B66A9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2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582BA3" w:rsidTr="006279DE">
        <w:trPr>
          <w:trHeight w:hRule="exact" w:val="977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4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 w:rsidP="00143EC7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广泛收集整理塞罕坝精神相关资料，按要求建设完成塞罕坝精神特色资源库，并通过图书馆微信公众号向大众免费开放，提供浏览查询服务</w:t>
            </w:r>
            <w:r w:rsidR="00C13F15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 xml:space="preserve">，内容主要包括领导人讲话、重要文件、历史回忆、典型人物 </w:t>
            </w:r>
            <w:r w:rsidR="00185F55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、精神传承、风土人情等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32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 w:rsidP="00143EC7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已按照预期目标完成特色资源库建设，并向公众提供免费浏览。</w:t>
            </w:r>
          </w:p>
        </w:tc>
      </w:tr>
      <w:tr w:rsidR="00582BA3" w:rsidTr="004D6D96">
        <w:trPr>
          <w:trHeight w:hRule="exact" w:val="757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绩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br/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效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br/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指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br/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年度</w:t>
            </w:r>
          </w:p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实际</w:t>
            </w:r>
          </w:p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582BA3" w:rsidTr="004D6D96">
        <w:trPr>
          <w:trHeight w:hRule="exact" w:val="575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产出指标</w:t>
            </w:r>
          </w:p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50分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：开发建成数字资源系统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B958F0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≥9</w:t>
            </w:r>
            <w:r w:rsidRPr="00B065C3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B958F0" w:rsidP="004D6D9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95%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8F0" w:rsidRDefault="00B958F0" w:rsidP="00B958F0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14.25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582BA3" w:rsidTr="00582BA3">
        <w:trPr>
          <w:trHeight w:hRule="exact" w:val="655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 w:rsidP="00340D79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：质量达到预期标准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≥9</w:t>
            </w:r>
            <w:r w:rsidRPr="00B065C3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 w:rsidP="00DE62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95%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 w:rsidP="004D6D9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14.25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582BA3" w:rsidTr="004D6D96">
        <w:trPr>
          <w:trHeight w:hRule="exact" w:val="426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 w:rsidP="00435EA2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：项目完成及时性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 w:rsidP="00435EA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≥90%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 w:rsidP="00DE62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 w:rsidP="00DE62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582BA3" w:rsidTr="004D6D96">
        <w:trPr>
          <w:trHeight w:hRule="exact" w:val="426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Pr="005114DE" w:rsidRDefault="00582BA3" w:rsidP="00435EA2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18"/>
                <w:vertAlign w:val="superscript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：总成本控制率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 w:rsidP="00435EA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≤100%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 w:rsidP="00435EA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 w:rsidP="00435EA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 w:rsidP="00435EA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582BA3" w:rsidTr="00582BA3">
        <w:trPr>
          <w:trHeight w:hRule="exact" w:val="791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效益指标30分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经济效益</w:t>
            </w:r>
          </w:p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 w:rsidP="00435EA2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：减少大众搜集关于塞罕坝精神等信息的消费。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 w:rsidP="00435EA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≥90%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 w:rsidP="00B958F0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</w:t>
            </w:r>
            <w:r w:rsidR="00B958F0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0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 w:rsidP="00435EA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 w:rsidP="00B958F0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9.</w:t>
            </w:r>
            <w:r w:rsidR="00B958F0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582BA3" w:rsidTr="004D6D96">
        <w:trPr>
          <w:trHeight w:hRule="exact" w:val="857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社会效益</w:t>
            </w:r>
          </w:p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 w:rsidP="00435EA2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：弘扬塞罕坝精神，弘扬承德特色文化，传播正能量。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 w:rsidP="00435EA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≥90%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 w:rsidP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95%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 w:rsidP="00435EA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 w:rsidP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9.5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582BA3" w:rsidTr="00582BA3">
        <w:trPr>
          <w:trHeight w:hRule="exact" w:val="56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生态效益</w:t>
            </w:r>
          </w:p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不涉及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582BA3" w:rsidTr="004D6D96">
        <w:trPr>
          <w:trHeight w:hRule="exact" w:val="794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 w:rsidP="00435EA2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</w:t>
            </w:r>
            <w:r w:rsidRPr="002D4A21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能够长期满足人民群众对精神文化的需求。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 w:rsidP="00435EA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≥90%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 w:rsidP="00DE62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95%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 w:rsidP="00435EA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 w:rsidP="00435EA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9.5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582BA3" w:rsidTr="004D6D96">
        <w:trPr>
          <w:trHeight w:hRule="exact" w:val="773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满意度</w:t>
            </w:r>
          </w:p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10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：受益群众满意度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 w:rsidP="00435EA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≥90%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 w:rsidP="00435EA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95%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 w:rsidP="00435EA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 w:rsidP="00435EA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9.5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582BA3" w:rsidTr="004D6D96">
        <w:trPr>
          <w:trHeight w:hRule="exact" w:val="452"/>
          <w:jc w:val="center"/>
        </w:trPr>
        <w:tc>
          <w:tcPr>
            <w:tcW w:w="6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 w:rsidP="00B958F0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9</w:t>
            </w:r>
            <w:r w:rsidR="00B958F0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BA3" w:rsidRDefault="00582BA3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</w:tbl>
    <w:p w:rsidR="00134A30" w:rsidRDefault="00134A30" w:rsidP="004D6D96">
      <w:bookmarkStart w:id="0" w:name="_GoBack"/>
      <w:bookmarkEnd w:id="0"/>
    </w:p>
    <w:sectPr w:rsidR="00134A30" w:rsidSect="00134A30">
      <w:pgSz w:w="11906" w:h="16838"/>
      <w:pgMar w:top="1928" w:right="1531" w:bottom="1701" w:left="1531" w:header="737" w:footer="851" w:gutter="0"/>
      <w:cols w:space="720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676" w:rsidRDefault="00751676" w:rsidP="00134A30">
      <w:r>
        <w:separator/>
      </w:r>
    </w:p>
  </w:endnote>
  <w:endnote w:type="continuationSeparator" w:id="0">
    <w:p w:rsidR="00751676" w:rsidRDefault="00751676" w:rsidP="00134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676" w:rsidRDefault="00751676" w:rsidP="00134A30">
      <w:r>
        <w:separator/>
      </w:r>
    </w:p>
  </w:footnote>
  <w:footnote w:type="continuationSeparator" w:id="0">
    <w:p w:rsidR="00751676" w:rsidRDefault="00751676" w:rsidP="00134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BDF7B84"/>
    <w:rsid w:val="000129FD"/>
    <w:rsid w:val="000B66A9"/>
    <w:rsid w:val="001030B8"/>
    <w:rsid w:val="0012088E"/>
    <w:rsid w:val="00123A6C"/>
    <w:rsid w:val="00134A30"/>
    <w:rsid w:val="00144416"/>
    <w:rsid w:val="00185F55"/>
    <w:rsid w:val="001909C6"/>
    <w:rsid w:val="001E1EBD"/>
    <w:rsid w:val="001F43B3"/>
    <w:rsid w:val="0027777E"/>
    <w:rsid w:val="002C409A"/>
    <w:rsid w:val="00340D79"/>
    <w:rsid w:val="00363BD2"/>
    <w:rsid w:val="003C48BA"/>
    <w:rsid w:val="003C5117"/>
    <w:rsid w:val="004560D0"/>
    <w:rsid w:val="004D6D96"/>
    <w:rsid w:val="00502656"/>
    <w:rsid w:val="00533DCC"/>
    <w:rsid w:val="00582BA3"/>
    <w:rsid w:val="005B3210"/>
    <w:rsid w:val="006079D0"/>
    <w:rsid w:val="006279DE"/>
    <w:rsid w:val="0064187E"/>
    <w:rsid w:val="0066702A"/>
    <w:rsid w:val="00697A9C"/>
    <w:rsid w:val="006E1B76"/>
    <w:rsid w:val="00726B7B"/>
    <w:rsid w:val="00751676"/>
    <w:rsid w:val="007703CC"/>
    <w:rsid w:val="007B2DB3"/>
    <w:rsid w:val="007C2338"/>
    <w:rsid w:val="007F7A54"/>
    <w:rsid w:val="00813023"/>
    <w:rsid w:val="008152B5"/>
    <w:rsid w:val="008526D9"/>
    <w:rsid w:val="00887C52"/>
    <w:rsid w:val="008A6C46"/>
    <w:rsid w:val="008F46B8"/>
    <w:rsid w:val="0091193E"/>
    <w:rsid w:val="009D1477"/>
    <w:rsid w:val="00A76A47"/>
    <w:rsid w:val="00AA0F3F"/>
    <w:rsid w:val="00AB4663"/>
    <w:rsid w:val="00AC4E24"/>
    <w:rsid w:val="00B016E8"/>
    <w:rsid w:val="00B14E9C"/>
    <w:rsid w:val="00B36537"/>
    <w:rsid w:val="00B92056"/>
    <w:rsid w:val="00B9220F"/>
    <w:rsid w:val="00B958F0"/>
    <w:rsid w:val="00BC02B9"/>
    <w:rsid w:val="00BD21FA"/>
    <w:rsid w:val="00BF0DFE"/>
    <w:rsid w:val="00BF25DB"/>
    <w:rsid w:val="00C13F15"/>
    <w:rsid w:val="00C3147F"/>
    <w:rsid w:val="00C3367E"/>
    <w:rsid w:val="00C50212"/>
    <w:rsid w:val="00C62979"/>
    <w:rsid w:val="00CD0533"/>
    <w:rsid w:val="00CD2E28"/>
    <w:rsid w:val="00CF12D9"/>
    <w:rsid w:val="00D0277D"/>
    <w:rsid w:val="00D04A46"/>
    <w:rsid w:val="00D445A2"/>
    <w:rsid w:val="00DE62A3"/>
    <w:rsid w:val="00E32CE7"/>
    <w:rsid w:val="00E55894"/>
    <w:rsid w:val="00E85DB6"/>
    <w:rsid w:val="00EE322E"/>
    <w:rsid w:val="00F2087E"/>
    <w:rsid w:val="00F52783"/>
    <w:rsid w:val="00FA646B"/>
    <w:rsid w:val="289105F8"/>
    <w:rsid w:val="2CDF202B"/>
    <w:rsid w:val="339523BB"/>
    <w:rsid w:val="3BDF7B84"/>
    <w:rsid w:val="4D2F15F8"/>
    <w:rsid w:val="500E2E70"/>
    <w:rsid w:val="5AC0299B"/>
    <w:rsid w:val="742E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30"/>
    <w:pPr>
      <w:widowControl w:val="0"/>
      <w:jc w:val="both"/>
    </w:pPr>
    <w:rPr>
      <w:rFonts w:eastAsia="FangSong_GB2312"/>
      <w:kern w:val="2"/>
      <w:sz w:val="30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134A30"/>
    <w:pPr>
      <w:keepNext/>
      <w:keepLines/>
      <w:spacing w:line="413" w:lineRule="auto"/>
      <w:outlineLvl w:val="1"/>
    </w:pPr>
    <w:rPr>
      <w:rFonts w:ascii="Arial" w:eastAsia="SimHe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34A30"/>
    <w:pPr>
      <w:tabs>
        <w:tab w:val="center" w:pos="4153"/>
        <w:tab w:val="right" w:pos="8306"/>
      </w:tabs>
      <w:snapToGrid w:val="0"/>
      <w:jc w:val="left"/>
    </w:pPr>
    <w:rPr>
      <w:rFonts w:eastAsia="SimSun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34A3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2Char">
    <w:name w:val="标题 2 Char"/>
    <w:basedOn w:val="a0"/>
    <w:link w:val="2"/>
    <w:uiPriority w:val="9"/>
    <w:semiHidden/>
    <w:qFormat/>
    <w:rsid w:val="00134A30"/>
    <w:rPr>
      <w:rFonts w:ascii="Cambria" w:eastAsia="SimSun" w:hAnsi="Cambria" w:cs="Times New Roman"/>
      <w:b/>
      <w:bCs/>
      <w:sz w:val="32"/>
      <w:szCs w:val="32"/>
    </w:rPr>
  </w:style>
  <w:style w:type="character" w:customStyle="1" w:styleId="Char">
    <w:name w:val="页脚 Char"/>
    <w:basedOn w:val="a0"/>
    <w:link w:val="a3"/>
    <w:uiPriority w:val="99"/>
    <w:semiHidden/>
    <w:qFormat/>
    <w:rsid w:val="00134A30"/>
    <w:rPr>
      <w:rFonts w:eastAsia="FangSong_GB231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34A30"/>
    <w:rPr>
      <w:rFonts w:eastAsia="FangSong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x。z</dc:creator>
  <cp:lastModifiedBy>Administrator</cp:lastModifiedBy>
  <cp:revision>31</cp:revision>
  <dcterms:created xsi:type="dcterms:W3CDTF">2020-10-21T03:29:00Z</dcterms:created>
  <dcterms:modified xsi:type="dcterms:W3CDTF">2021-05-25T07:30:00Z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