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165"/>
        <w:gridCol w:w="674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2"/>
                <w:szCs w:val="32"/>
                <w:lang w:eastAsia="zh-CN"/>
              </w:rPr>
              <w:t>央视《朝闻天下》广告宣传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央视《朝闻天下》广告宣传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宣传科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359.5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借助央视《朝闻天下》栏目的收视优势和平台权威属性，刊播全年隔日5秒承德旅游形象广告，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178次，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向全国范围内的游客推介承德旅游资源，挖掘潜在客源，吸引游客来承观光游览、休闲度假，增加旅游接待人数和接待收入。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按预期目标推进，播放全年隔日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5秒形象宣传广告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全年刊播宣传广告次数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仿宋_GB2312" w:cs="仿宋_GB2312"/>
                <w:b w:val="0"/>
                <w:bCs/>
                <w:sz w:val="21"/>
                <w:szCs w:val="21"/>
                <w:lang w:val="en-US" w:eastAsia="zh-CN"/>
              </w:rPr>
              <w:t>约178次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全年累计播放承德文旅宣传广告约178次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在产出质量方面，因受广告时长客观因素制约，主要以展示承德核心景区资源为主，没有做到全覆盖。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经费支出合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规性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依法依规支出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经费支出时效性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2020年底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及时支出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项目总成本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不高于财政预算金额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预计小于</w:t>
            </w:r>
            <w:r>
              <w:rPr>
                <w:rFonts w:hint="eastAsia" w:hAnsi="仿宋_GB2312" w:cs="仿宋_GB2312"/>
                <w:b w:val="0"/>
                <w:bCs/>
                <w:sz w:val="21"/>
                <w:szCs w:val="21"/>
                <w:lang w:eastAsia="zh-CN"/>
              </w:rPr>
              <w:t>总成本预算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获得省文旅厅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30%资金补贴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取得良好社会反响，承德文旅品牌影响力进一步提升。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全年旅游接待数据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利用央级媒体平台的权威性特点，进一步提升了我市整体广告宣传的规格和对外形象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重点宣传推介了我市核心重点景区，有力形式示范带动效应，但其他景区也应加强宣传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广泛提升承德文旅品牌，增加游客来承旅游意愿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全年旅游接待数据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接待游客2800.99万人次，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在疫情影响下，市场回温较快，生态休闲、户外游广受游客欢迎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受疫情因素影响，游客出游活动受到制约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全年旅游接待数据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获得游客较高评价，我市旅游接待人数自跨省旅游恢复后，回升较快，在全省内表现良好。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受疫情影响，我市旅游市场虽然恢复较快，但较往常仍有不足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95.8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5B3210"/>
    <w:rsid w:val="007703CC"/>
    <w:rsid w:val="007B2DB3"/>
    <w:rsid w:val="00A76A47"/>
    <w:rsid w:val="00AB4663"/>
    <w:rsid w:val="00BF0DFE"/>
    <w:rsid w:val="24D10877"/>
    <w:rsid w:val="2CDF202B"/>
    <w:rsid w:val="315D641B"/>
    <w:rsid w:val="339523BB"/>
    <w:rsid w:val="39193F14"/>
    <w:rsid w:val="3A5C50BA"/>
    <w:rsid w:val="3BDF7B84"/>
    <w:rsid w:val="500E2E70"/>
    <w:rsid w:val="5AC0299B"/>
    <w:rsid w:val="5B6D7AAA"/>
    <w:rsid w:val="5DBE1593"/>
    <w:rsid w:val="7D3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2021-05-24T07:24:59Z</cp:lastPrinted>
  <dcterms:modified xsi:type="dcterms:W3CDTF">2021-05-24T07:26:50Z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26C4D6CC59544AB190EFEFE398742DBD</vt:lpwstr>
  </property>
</Properties>
</file>